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DE" w:rsidRDefault="00A044DE">
      <w:pPr>
        <w:pStyle w:val="ConsPlusNormal"/>
        <w:jc w:val="center"/>
      </w:pPr>
      <w:r>
        <w:t xml:space="preserve">Новые штрафы по работе с кассовой техникой с 15.07.2016 г. </w:t>
      </w:r>
    </w:p>
    <w:p w:rsidR="00A044DE" w:rsidRDefault="00A044DE">
      <w:pPr>
        <w:pStyle w:val="ConsPlusNormal"/>
        <w:ind w:firstLine="540"/>
        <w:jc w:val="both"/>
      </w:pPr>
    </w:p>
    <w:p w:rsidR="00496528" w:rsidRDefault="00496528" w:rsidP="00496528">
      <w:pPr>
        <w:pStyle w:val="ConsPlusNormal"/>
        <w:ind w:firstLine="540"/>
        <w:jc w:val="both"/>
      </w:pPr>
      <w:r>
        <w:t xml:space="preserve">С 15.07.2016 г. Федеральным законом № 290-ФЗ введены новые штрафы, связанные с работой с ККТ: </w:t>
      </w:r>
    </w:p>
    <w:p w:rsidR="00496528" w:rsidRDefault="00496528" w:rsidP="00496528">
      <w:pPr>
        <w:pStyle w:val="ConsPlusNormal"/>
        <w:ind w:firstLine="540"/>
        <w:jc w:val="both"/>
      </w:pPr>
      <w:r>
        <w:t xml:space="preserve">- </w:t>
      </w:r>
      <w:r w:rsidR="00CF1D56">
        <w:t>За неприменение ККТ штрафы могут составить: для организации -от 75% до 100% суммы расчета, но не менее 30 000руб.; для должностных лиц и ИП - от 25% до 50% суммы расчета, но не менее 10 000руб.</w:t>
      </w:r>
    </w:p>
    <w:p w:rsidR="00CF1D56" w:rsidRDefault="00CF1D56" w:rsidP="00496528">
      <w:pPr>
        <w:pStyle w:val="ConsPlusNormal"/>
        <w:ind w:firstLine="540"/>
        <w:jc w:val="both"/>
      </w:pPr>
      <w:r>
        <w:t>За повторное нарушение и если сумма расчетов без применения ККТ составит не менее 1 млн.руб., - могут приостановить деятельность  организации и ИП - до 90 суток; руководителя могут дисквалифицировать на срок от 1 до 2 лет.</w:t>
      </w:r>
    </w:p>
    <w:p w:rsidR="00CF1D56" w:rsidRDefault="00CF1D56">
      <w:pPr>
        <w:pStyle w:val="ConsPlusNormal"/>
        <w:ind w:firstLine="540"/>
        <w:jc w:val="both"/>
      </w:pPr>
      <w:r>
        <w:t xml:space="preserve">- За </w:t>
      </w:r>
      <w:proofErr w:type="spellStart"/>
      <w:r>
        <w:t>непредоставление</w:t>
      </w:r>
      <w:proofErr w:type="spellEnd"/>
      <w:r>
        <w:t xml:space="preserve"> покупателю чека ККТ или БСО штрафы могут составит: для организации -до 10 000руб.; для ИП -до 2 000руб.</w:t>
      </w:r>
    </w:p>
    <w:p w:rsidR="00CF1D56" w:rsidRDefault="00CF1D56" w:rsidP="00CF1D56">
      <w:pPr>
        <w:pStyle w:val="ConsPlusNormal"/>
        <w:ind w:firstLine="540"/>
        <w:jc w:val="both"/>
      </w:pPr>
      <w:r>
        <w:t xml:space="preserve">Обратите внимание: штрафные санкции могут быть наложены за каждый чек и/или каждый факт нарушения </w:t>
      </w:r>
      <w:r w:rsidRPr="00CF1D56">
        <w:t>[</w:t>
      </w:r>
      <w:r w:rsidRPr="00496528">
        <w:t>ст. 4.4, "Кодекс Российской Федерации об административных правонарушениях" от 30.12.2001 N 195-ФЗ (ред. от 07.02.2017)</w:t>
      </w:r>
      <w:r w:rsidRPr="00CF1D56">
        <w:t>]</w:t>
      </w:r>
      <w:r>
        <w:t>. Если до 15.07.16г. срок давности привлечения к ответственности за подобные нарушения составлял два месяца с даты совершения нарушения, то с 15.07.2016 г.срок давности увеличен до года.</w:t>
      </w:r>
    </w:p>
    <w:p w:rsidR="00CF1D56" w:rsidRPr="00CF1D56" w:rsidRDefault="00D667A3" w:rsidP="00CF1D56">
      <w:pPr>
        <w:pStyle w:val="ConsPlusNormal"/>
        <w:ind w:firstLine="540"/>
        <w:jc w:val="both"/>
      </w:pPr>
      <w:r>
        <w:t xml:space="preserve">Одновременно с ужесточением санкций за неприменение ККТ, малому и среднему бизнесу может быть предоставлена возможность замены штрафных санкций предупреждением (закон № 316-ФЗ от 03.07.2016 г. , п. 2,3 ст.3.4 </w:t>
      </w:r>
      <w:proofErr w:type="spellStart"/>
      <w:r>
        <w:t>КоАП</w:t>
      </w:r>
      <w:proofErr w:type="spellEnd"/>
      <w:r>
        <w:t xml:space="preserve"> РФ)</w:t>
      </w:r>
    </w:p>
    <w:p w:rsidR="00A044DE" w:rsidRDefault="00A044DE">
      <w:pPr>
        <w:pStyle w:val="ConsPlusNormal"/>
        <w:ind w:firstLine="540"/>
        <w:jc w:val="both"/>
      </w:pPr>
    </w:p>
    <w:p w:rsidR="00A044DE" w:rsidRDefault="00A044DE" w:rsidP="00A044DE">
      <w:pPr>
        <w:pStyle w:val="ConsPlusNormal"/>
        <w:ind w:firstLine="540"/>
        <w:jc w:val="center"/>
      </w:pPr>
      <w:r>
        <w:t>___________________________________________</w:t>
      </w:r>
    </w:p>
    <w:p w:rsidR="00B8415C" w:rsidRDefault="00B8415C"/>
    <w:p w:rsidR="00A044DE" w:rsidRDefault="00A044DE">
      <w:pPr>
        <w:pStyle w:val="ConsPlusNormal"/>
        <w:ind w:firstLine="540"/>
        <w:jc w:val="both"/>
      </w:pPr>
      <w:r>
        <w:t>Статья 14.5. Продажа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</w:t>
      </w:r>
    </w:p>
    <w:p w:rsidR="00D667A3" w:rsidRDefault="00D667A3" w:rsidP="00D667A3">
      <w:pPr>
        <w:pStyle w:val="a3"/>
        <w:jc w:val="center"/>
      </w:pPr>
      <w:r w:rsidRPr="00D667A3">
        <w:t>[ "Кодекс Российской Федерации об административных правонарушениях"</w:t>
      </w:r>
    </w:p>
    <w:p w:rsidR="00D667A3" w:rsidRPr="00D667A3" w:rsidRDefault="00D667A3" w:rsidP="00D667A3">
      <w:pPr>
        <w:pStyle w:val="a3"/>
        <w:jc w:val="center"/>
      </w:pPr>
      <w:r w:rsidRPr="00D667A3">
        <w:t xml:space="preserve">от 30.12.2001 </w:t>
      </w:r>
      <w:r>
        <w:t>г. №</w:t>
      </w:r>
      <w:r w:rsidRPr="00D667A3">
        <w:t xml:space="preserve"> 195-ФЗ (ред. от 07.02.2017) ]</w:t>
      </w:r>
    </w:p>
    <w:p w:rsidR="00A044DE" w:rsidRDefault="00A044DE">
      <w:pPr>
        <w:pStyle w:val="ConsPlusNormal"/>
        <w:ind w:firstLine="540"/>
        <w:jc w:val="both"/>
      </w:pPr>
    </w:p>
    <w:p w:rsidR="00A044DE" w:rsidRDefault="00A044DE" w:rsidP="00D667A3">
      <w:pPr>
        <w:pStyle w:val="ConsPlusNormal"/>
        <w:ind w:firstLine="540"/>
        <w:jc w:val="both"/>
      </w:pPr>
      <w:r>
        <w:t>...</w:t>
      </w:r>
    </w:p>
    <w:p w:rsidR="00A044DE" w:rsidRDefault="00A044DE">
      <w:pPr>
        <w:pStyle w:val="ConsPlusNormal"/>
        <w:ind w:firstLine="540"/>
        <w:jc w:val="both"/>
      </w:pPr>
      <w:bookmarkStart w:id="0" w:name="P6"/>
      <w:bookmarkEnd w:id="0"/>
      <w:r>
        <w:t xml:space="preserve">2. </w:t>
      </w:r>
      <w:hyperlink r:id="rId4" w:history="1">
        <w:r w:rsidRPr="00D667A3">
          <w:t>Неприменение</w:t>
        </w:r>
      </w:hyperlink>
      <w:r>
        <w:t xml:space="preserve"> контрольно-кассовой техники в установленных </w:t>
      </w:r>
      <w:hyperlink r:id="rId5" w:history="1">
        <w:r w:rsidRPr="00D667A3">
          <w:t>законодательством</w:t>
        </w:r>
      </w:hyperlink>
      <w:r>
        <w:t xml:space="preserve"> Российской Федерации о применении контрольно-кассовой техники случаях -</w:t>
      </w:r>
    </w:p>
    <w:p w:rsidR="00A044DE" w:rsidRDefault="00A044DE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одной четвертой до одной второй размера суммы расчета, осуществленного без применения контрольно-кассовой техники, но не менее десяти тысяч рублей; на юридических лиц - от трех четвертых до одного размера суммы расчета, осуществленного с использованием наличных денежных средств и (или) электронных средств платежа без применения контрольно-кассовой техники, но не менее тридцати тысяч рублей.</w:t>
      </w:r>
    </w:p>
    <w:p w:rsidR="00A044DE" w:rsidRDefault="00A044DE" w:rsidP="00D667A3">
      <w:pPr>
        <w:pStyle w:val="ConsPlusNormal"/>
        <w:ind w:firstLine="540"/>
        <w:jc w:val="both"/>
      </w:pPr>
      <w:r>
        <w:t xml:space="preserve">(часть 2 в ред. Федерального </w:t>
      </w:r>
      <w:hyperlink r:id="rId6" w:history="1">
        <w:r w:rsidRPr="00D667A3">
          <w:t>закона</w:t>
        </w:r>
      </w:hyperlink>
      <w:r>
        <w:t xml:space="preserve"> от 03.07.2016 N 290-ФЗ)</w:t>
      </w:r>
    </w:p>
    <w:p w:rsidR="00A044DE" w:rsidRDefault="00A044DE">
      <w:pPr>
        <w:pStyle w:val="ConsPlusNormal"/>
        <w:ind w:firstLine="540"/>
        <w:jc w:val="both"/>
      </w:pPr>
      <w:r>
        <w:t xml:space="preserve">3. Повторное совершение административного правонарушения, предусмотренного </w:t>
      </w:r>
      <w:hyperlink w:anchor="P6" w:history="1">
        <w:r w:rsidRPr="00D667A3">
          <w:t>частью 2</w:t>
        </w:r>
      </w:hyperlink>
      <w:r>
        <w:t xml:space="preserve"> настоящей статьи, в случае, если сумма расчетов, осуществленных без применения контрольно-кассовой техники, составила, в том числе в совокупности, один миллион рублей и более, -</w:t>
      </w:r>
    </w:p>
    <w:p w:rsidR="00A044DE" w:rsidRDefault="00A044DE">
      <w:pPr>
        <w:pStyle w:val="ConsPlusNormal"/>
        <w:ind w:firstLine="540"/>
        <w:jc w:val="both"/>
      </w:pPr>
      <w:r>
        <w:t>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девяноста суток.</w:t>
      </w:r>
    </w:p>
    <w:p w:rsidR="00A044DE" w:rsidRPr="00D667A3" w:rsidRDefault="00A044DE" w:rsidP="00D667A3">
      <w:pPr>
        <w:pStyle w:val="ConsPlusNormal"/>
        <w:ind w:firstLine="540"/>
        <w:jc w:val="both"/>
      </w:pPr>
      <w:r>
        <w:t xml:space="preserve">(часть 3 введена Федеральным </w:t>
      </w:r>
      <w:hyperlink r:id="rId7" w:history="1">
        <w:r w:rsidRPr="00D667A3">
          <w:t>законом</w:t>
        </w:r>
      </w:hyperlink>
      <w:r>
        <w:t xml:space="preserve"> от 03.07.2016 N 290-ФЗ)</w:t>
      </w:r>
      <w:r w:rsidR="00D667A3" w:rsidRPr="00D667A3">
        <w:t xml:space="preserve"> </w:t>
      </w:r>
    </w:p>
    <w:p w:rsidR="00A044DE" w:rsidRDefault="00A044DE">
      <w:pPr>
        <w:pStyle w:val="ConsPlusNormal"/>
        <w:ind w:firstLine="540"/>
        <w:jc w:val="both"/>
      </w:pPr>
      <w:bookmarkStart w:id="1" w:name="P16"/>
      <w:bookmarkEnd w:id="1"/>
      <w:r>
        <w:t xml:space="preserve">4. Применение контрольно-кассовой техники, которая не соответствует установленным </w:t>
      </w:r>
      <w:hyperlink r:id="rId8" w:history="1">
        <w:r w:rsidRPr="00D667A3">
          <w:t>требованиям</w:t>
        </w:r>
      </w:hyperlink>
      <w:r>
        <w:t xml:space="preserve">, либо применение контрольно-кассовой техники с нарушением установленных законодательством Российской Федерации о применении контрольно-кассовой техники </w:t>
      </w:r>
      <w:hyperlink r:id="rId9" w:history="1">
        <w:r w:rsidRPr="00D667A3">
          <w:t>порядка</w:t>
        </w:r>
      </w:hyperlink>
      <w:r>
        <w:t xml:space="preserve"> регистрации контрольно-кассовой техники, </w:t>
      </w:r>
      <w:hyperlink r:id="rId10" w:history="1">
        <w:r w:rsidRPr="00D667A3">
          <w:t>порядка</w:t>
        </w:r>
      </w:hyperlink>
      <w:r>
        <w:t xml:space="preserve">, сроков и условий ее перерегистрации, </w:t>
      </w:r>
      <w:hyperlink r:id="rId11" w:history="1">
        <w:r w:rsidRPr="00D667A3">
          <w:t>порядка</w:t>
        </w:r>
      </w:hyperlink>
      <w:r>
        <w:t xml:space="preserve"> и условий ее применения -</w:t>
      </w:r>
    </w:p>
    <w:p w:rsidR="00A044DE" w:rsidRDefault="00A044DE">
      <w:pPr>
        <w:pStyle w:val="ConsPlusNormal"/>
        <w:ind w:firstLine="540"/>
        <w:jc w:val="both"/>
      </w:pPr>
      <w:r>
        <w:t xml:space="preserve">влечет предупреждение или наложение административного штрафа на должностных лиц в размере от полутора тысяч до трех тысяч рублей; на юридических лиц - предупреждение или </w:t>
      </w:r>
      <w:r>
        <w:lastRenderedPageBreak/>
        <w:t>наложение административного штрафа в размере от пяти тысяч до десяти тысяч рублей.</w:t>
      </w:r>
    </w:p>
    <w:p w:rsidR="00A044DE" w:rsidRDefault="00A044DE" w:rsidP="00D667A3">
      <w:pPr>
        <w:pStyle w:val="ConsPlusNormal"/>
        <w:ind w:firstLine="540"/>
        <w:jc w:val="both"/>
      </w:pPr>
      <w:r>
        <w:t xml:space="preserve">(часть 4 введена Федеральным </w:t>
      </w:r>
      <w:hyperlink r:id="rId12" w:history="1">
        <w:r w:rsidRPr="00D667A3">
          <w:t>законом</w:t>
        </w:r>
      </w:hyperlink>
      <w:r>
        <w:t xml:space="preserve"> от 03.07.2016 N 290-ФЗ)</w:t>
      </w:r>
    </w:p>
    <w:p w:rsidR="00A044DE" w:rsidRDefault="00A044DE">
      <w:pPr>
        <w:pStyle w:val="ConsPlusNormal"/>
        <w:ind w:firstLine="540"/>
        <w:jc w:val="both"/>
      </w:pPr>
      <w:r>
        <w:t xml:space="preserve">5. </w:t>
      </w:r>
      <w:hyperlink r:id="rId13" w:history="1">
        <w:r w:rsidRPr="00D667A3">
          <w:t>Непредставление</w:t>
        </w:r>
      </w:hyperlink>
      <w:r>
        <w:t xml:space="preserve">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Российской Федерации о применении контрольно-кассовой техники, -</w:t>
      </w:r>
    </w:p>
    <w:p w:rsidR="00A044DE" w:rsidRDefault="00A044DE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полутора тысяч до трех тысяч рублей; на юридических лиц - предупреждение или наложение административного штрафа в размере от пяти тысяч до десяти тысяч рублей.</w:t>
      </w:r>
    </w:p>
    <w:p w:rsidR="00A044DE" w:rsidRDefault="00A044DE" w:rsidP="00D667A3">
      <w:pPr>
        <w:pStyle w:val="ConsPlusNormal"/>
        <w:ind w:firstLine="540"/>
        <w:jc w:val="both"/>
      </w:pPr>
      <w:r>
        <w:t xml:space="preserve">(часть 5 введена Федеральным </w:t>
      </w:r>
      <w:hyperlink r:id="rId14" w:history="1">
        <w:r w:rsidRPr="00D667A3">
          <w:t>законом</w:t>
        </w:r>
      </w:hyperlink>
      <w:r>
        <w:t xml:space="preserve"> от 03.07.2016 N 290-ФЗ)</w:t>
      </w:r>
    </w:p>
    <w:p w:rsidR="00A044DE" w:rsidRDefault="00A044DE">
      <w:pPr>
        <w:pStyle w:val="ConsPlusNormal"/>
        <w:ind w:firstLine="540"/>
        <w:jc w:val="both"/>
      </w:pPr>
      <w:bookmarkStart w:id="2" w:name="P22"/>
      <w:bookmarkEnd w:id="2"/>
      <w:r>
        <w:t xml:space="preserve">6. </w:t>
      </w:r>
      <w:proofErr w:type="spellStart"/>
      <w:r>
        <w:t>Ненаправление</w:t>
      </w:r>
      <w:proofErr w:type="spellEnd"/>
      <w:r>
        <w:t xml:space="preserve"> организацией или индивидуальным предпринимателем при применении контрольно-кассовой техники покупателю (клиенту) кассового чека или бланка строгой отчетности в электронной форме либо </w:t>
      </w:r>
      <w:proofErr w:type="spellStart"/>
      <w:r>
        <w:t>непередача</w:t>
      </w:r>
      <w:proofErr w:type="spellEnd"/>
      <w:r>
        <w:t xml:space="preserve"> указанных документов на бумажном носителе покупателю (клиенту) по его требованию в случаях, предусмотренных </w:t>
      </w:r>
      <w:hyperlink r:id="rId15" w:history="1">
        <w:r w:rsidRPr="00D667A3">
          <w:t>законодательством</w:t>
        </w:r>
      </w:hyperlink>
      <w:r>
        <w:t xml:space="preserve"> Российской Федерации о применении контрольно-кассовой техники, -</w:t>
      </w:r>
    </w:p>
    <w:p w:rsidR="00A044DE" w:rsidRDefault="00A044DE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должностных лиц в размере двух тысяч рублей; на юридических лиц - предупреждение или наложение административного штрафа в размере десяти тысяч рублей.</w:t>
      </w:r>
    </w:p>
    <w:p w:rsidR="00A044DE" w:rsidRDefault="00A044DE" w:rsidP="00D667A3">
      <w:pPr>
        <w:pStyle w:val="ConsPlusNormal"/>
        <w:ind w:firstLine="540"/>
        <w:jc w:val="both"/>
      </w:pPr>
      <w:r>
        <w:t xml:space="preserve">(часть 6 введена Федеральным </w:t>
      </w:r>
      <w:hyperlink r:id="rId16" w:history="1">
        <w:r w:rsidRPr="00D667A3">
          <w:t>законом</w:t>
        </w:r>
      </w:hyperlink>
      <w:r>
        <w:t xml:space="preserve"> от 03.07.2016 N 290-ФЗ)</w:t>
      </w:r>
    </w:p>
    <w:p w:rsidR="00A044DE" w:rsidRDefault="00A044DE">
      <w:pPr>
        <w:pStyle w:val="ConsPlusNormal"/>
        <w:ind w:firstLine="540"/>
        <w:jc w:val="both"/>
      </w:pPr>
      <w:r>
        <w:t xml:space="preserve">7. Нарушение оператором фискальных данных </w:t>
      </w:r>
      <w:hyperlink r:id="rId17" w:history="1">
        <w:r w:rsidRPr="00D667A3">
          <w:t>законодательства</w:t>
        </w:r>
      </w:hyperlink>
      <w:r>
        <w:t xml:space="preserve"> Российской Федерации о применении контрольно-кассовой техники,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данных, -</w:t>
      </w:r>
    </w:p>
    <w:p w:rsidR="00A044DE" w:rsidRDefault="00A044DE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сорока тысяч до пятидесяти тысяч рублей; на юридических лиц - от пятисот тысяч до одного миллиона рублей.</w:t>
      </w:r>
    </w:p>
    <w:p w:rsidR="00A044DE" w:rsidRDefault="00A044DE" w:rsidP="00D667A3">
      <w:pPr>
        <w:pStyle w:val="ConsPlusNormal"/>
        <w:ind w:firstLine="540"/>
        <w:jc w:val="both"/>
      </w:pPr>
      <w:r>
        <w:t xml:space="preserve">(часть 7 введена Федеральным </w:t>
      </w:r>
      <w:hyperlink r:id="rId18" w:history="1">
        <w:r w:rsidRPr="00D667A3">
          <w:t>законом</w:t>
        </w:r>
      </w:hyperlink>
      <w:r>
        <w:t xml:space="preserve"> от 03.07.2016 N 290-ФЗ)</w:t>
      </w:r>
    </w:p>
    <w:p w:rsidR="00A044DE" w:rsidRDefault="00A044DE">
      <w:pPr>
        <w:pStyle w:val="ConsPlusNormal"/>
        <w:ind w:firstLine="540"/>
        <w:jc w:val="both"/>
      </w:pPr>
      <w:r>
        <w:t xml:space="preserve">8. Неисполнение оператором фискальных данных </w:t>
      </w:r>
      <w:hyperlink r:id="rId19" w:history="1">
        <w:r w:rsidRPr="00D667A3">
          <w:t>обязанностей</w:t>
        </w:r>
      </w:hyperlink>
      <w:r>
        <w:t>, установленных законодательством Российской Федерации о применении контрольно-кассовой техники, в случае аннулирования имеющегося у него разрешения на обработку фискальных данных -</w:t>
      </w:r>
    </w:p>
    <w:p w:rsidR="00A044DE" w:rsidRDefault="00A044DE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тридцати тысяч до сорока тысяч рублей; на юридических лиц - от трехсот тысяч до пятисот тысяч рублей.</w:t>
      </w:r>
    </w:p>
    <w:p w:rsidR="00A044DE" w:rsidRDefault="00A044DE" w:rsidP="00D667A3">
      <w:pPr>
        <w:pStyle w:val="ConsPlusNormal"/>
        <w:ind w:firstLine="540"/>
        <w:jc w:val="both"/>
      </w:pPr>
      <w:r>
        <w:t xml:space="preserve">(часть 8 введена Федеральным </w:t>
      </w:r>
      <w:hyperlink r:id="rId20" w:history="1">
        <w:r w:rsidRPr="00D667A3">
          <w:t>законом</w:t>
        </w:r>
      </w:hyperlink>
      <w:r>
        <w:t xml:space="preserve"> от 03.07.2016 N 290-ФЗ)</w:t>
      </w:r>
    </w:p>
    <w:p w:rsidR="00A044DE" w:rsidRDefault="00A044DE">
      <w:pPr>
        <w:pStyle w:val="ConsPlusNormal"/>
        <w:ind w:firstLine="540"/>
        <w:jc w:val="both"/>
      </w:pPr>
      <w:r>
        <w:t xml:space="preserve">9. Подача организацией недостоверных </w:t>
      </w:r>
      <w:hyperlink r:id="rId21" w:history="1">
        <w:r w:rsidRPr="00D667A3">
          <w:t>сведений</w:t>
        </w:r>
      </w:hyperlink>
      <w:r>
        <w:t xml:space="preserve"> при соискании разрешения на обработку фискальных данных -</w:t>
      </w:r>
    </w:p>
    <w:p w:rsidR="00A044DE" w:rsidRDefault="00A044DE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трехсот тысяч рублей.</w:t>
      </w:r>
    </w:p>
    <w:p w:rsidR="00A044DE" w:rsidRDefault="00A044DE" w:rsidP="00D667A3">
      <w:pPr>
        <w:pStyle w:val="ConsPlusNormal"/>
        <w:ind w:firstLine="540"/>
        <w:jc w:val="both"/>
      </w:pPr>
      <w:r>
        <w:t xml:space="preserve">(часть 9 введена Федеральным </w:t>
      </w:r>
      <w:hyperlink r:id="rId22" w:history="1">
        <w:r w:rsidRPr="00D667A3">
          <w:t>законом</w:t>
        </w:r>
      </w:hyperlink>
      <w:r>
        <w:t xml:space="preserve"> от 03.07.2016 N 290-ФЗ)</w:t>
      </w:r>
    </w:p>
    <w:p w:rsidR="00A044DE" w:rsidRDefault="00A044DE">
      <w:pPr>
        <w:pStyle w:val="ConsPlusNormal"/>
        <w:ind w:firstLine="540"/>
        <w:jc w:val="both"/>
      </w:pPr>
      <w:r>
        <w:t xml:space="preserve">10. Непредставление оператором фискальных данных в налоговый орган </w:t>
      </w:r>
      <w:hyperlink r:id="rId23" w:history="1">
        <w:r w:rsidRPr="00D667A3">
          <w:t>уведомления</w:t>
        </w:r>
      </w:hyperlink>
      <w:r>
        <w:t xml:space="preserve"> о заключении с пользователем договора на обработку фискальных данных,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контрольно-кассовой техники срока -</w:t>
      </w:r>
    </w:p>
    <w:p w:rsidR="00A044DE" w:rsidRDefault="00A044DE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A044DE" w:rsidRDefault="00A044DE" w:rsidP="00D667A3">
      <w:pPr>
        <w:pStyle w:val="ConsPlusNormal"/>
        <w:ind w:firstLine="540"/>
        <w:jc w:val="both"/>
      </w:pPr>
      <w:r>
        <w:t xml:space="preserve">(часть 10 введена Федеральным </w:t>
      </w:r>
      <w:hyperlink r:id="rId24" w:history="1">
        <w:r w:rsidRPr="00D667A3">
          <w:t>законом</w:t>
        </w:r>
      </w:hyperlink>
      <w:r>
        <w:t xml:space="preserve"> от 03.07.2016 N 290-ФЗ)</w:t>
      </w:r>
    </w:p>
    <w:p w:rsidR="00A044DE" w:rsidRDefault="00A044DE">
      <w:pPr>
        <w:pStyle w:val="ConsPlusNormal"/>
        <w:ind w:firstLine="540"/>
        <w:jc w:val="both"/>
      </w:pPr>
      <w:r>
        <w:t xml:space="preserve">11. Непредставление оператором фискальных данных в налоговый орган </w:t>
      </w:r>
      <w:hyperlink r:id="rId25" w:history="1">
        <w:r w:rsidRPr="00D667A3">
          <w:t>уведомления</w:t>
        </w:r>
      </w:hyperlink>
      <w:r>
        <w:t xml:space="preserve"> об изменении сведений, представленных при подаче заявления на получение разрешения на обработку фискальных данных, либо представление такого уведомления с нарушением установленного законодательством Российской Федерации о применении контрольно-кассовой техники срока -</w:t>
      </w:r>
    </w:p>
    <w:p w:rsidR="00A044DE" w:rsidRDefault="00A044DE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A044DE" w:rsidRDefault="00A044DE" w:rsidP="00D667A3">
      <w:pPr>
        <w:pStyle w:val="ConsPlusNormal"/>
        <w:ind w:firstLine="540"/>
        <w:jc w:val="both"/>
      </w:pPr>
      <w:r>
        <w:t xml:space="preserve">(часть 11 введена Федеральным </w:t>
      </w:r>
      <w:hyperlink r:id="rId26" w:history="1">
        <w:r w:rsidRPr="00D667A3">
          <w:t>законом</w:t>
        </w:r>
      </w:hyperlink>
      <w:r>
        <w:t xml:space="preserve"> от 03.07.2016 N 290-ФЗ)</w:t>
      </w:r>
    </w:p>
    <w:p w:rsidR="00A044DE" w:rsidRDefault="00A044DE">
      <w:pPr>
        <w:pStyle w:val="ConsPlusNormal"/>
        <w:ind w:firstLine="540"/>
        <w:jc w:val="both"/>
      </w:pPr>
      <w:r>
        <w:lastRenderedPageBreak/>
        <w:t>12. Иное нарушение оператором фискальных данных требований законодательства Российской Федерации о применении контрольно-кассовой техники -</w:t>
      </w:r>
    </w:p>
    <w:p w:rsidR="00A044DE" w:rsidRDefault="00A044DE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A044DE" w:rsidRDefault="00A044DE" w:rsidP="00D667A3">
      <w:pPr>
        <w:pStyle w:val="ConsPlusNormal"/>
        <w:ind w:firstLine="540"/>
        <w:jc w:val="both"/>
      </w:pPr>
      <w:r>
        <w:t xml:space="preserve">(часть 12 введена Федеральным </w:t>
      </w:r>
      <w:hyperlink r:id="rId27" w:history="1">
        <w:r w:rsidRPr="00D667A3">
          <w:t>законом</w:t>
        </w:r>
      </w:hyperlink>
      <w:r>
        <w:t xml:space="preserve"> от 03.07.2016 N 290-ФЗ)</w:t>
      </w:r>
    </w:p>
    <w:p w:rsidR="00A044DE" w:rsidRDefault="00A044DE">
      <w:pPr>
        <w:pStyle w:val="ConsPlusNormal"/>
        <w:ind w:firstLine="540"/>
        <w:jc w:val="both"/>
      </w:pPr>
      <w:r>
        <w:t xml:space="preserve">13. Продажа изготовителем контрольно-кассовой техники и (или) фискальных накопителей контрольно-кассовой техники и (или) фискального накопителя без включения таких контрольно-кассовой техники и (или) фискального накопителя в </w:t>
      </w:r>
      <w:hyperlink r:id="rId28" w:history="1">
        <w:r w:rsidRPr="00D667A3">
          <w:t>реестр</w:t>
        </w:r>
      </w:hyperlink>
      <w:r>
        <w:t xml:space="preserve"> контрольно-кассовой техники и (или) реестр фискального накопителя -</w:t>
      </w:r>
    </w:p>
    <w:p w:rsidR="00A044DE" w:rsidRDefault="00A044DE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A044DE" w:rsidRDefault="00A044DE" w:rsidP="00D667A3">
      <w:pPr>
        <w:pStyle w:val="ConsPlusNormal"/>
        <w:ind w:firstLine="540"/>
        <w:jc w:val="both"/>
      </w:pPr>
      <w:r>
        <w:t xml:space="preserve">(часть 13 введена Федеральным </w:t>
      </w:r>
      <w:hyperlink r:id="rId29" w:history="1">
        <w:r w:rsidRPr="00D667A3">
          <w:t>законом</w:t>
        </w:r>
      </w:hyperlink>
      <w:r>
        <w:t xml:space="preserve"> от 03.07.2016 N 290-ФЗ)</w:t>
      </w:r>
    </w:p>
    <w:p w:rsidR="00A044DE" w:rsidRDefault="00A044DE">
      <w:pPr>
        <w:pStyle w:val="ConsPlusNormal"/>
        <w:ind w:firstLine="540"/>
        <w:jc w:val="both"/>
      </w:pPr>
      <w:r>
        <w:t>14. Выдача экспертной организацией, проводящей экспертизу моделей контрольно-кассовой техники и (или) экспертизу технических средств оператора фискальных данных (соискателя разрешения на обработку фискальных данных) на соответствие требованиям законодательства Российской Федерации о применении контрольно-кассовой техники, заведомо ложного заключения -</w:t>
      </w:r>
    </w:p>
    <w:p w:rsidR="00A044DE" w:rsidRDefault="00A044DE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сорока тысяч до пятидесяти тысяч рублей; на юридических лиц - от пятисот тысяч до одного миллиона рублей.</w:t>
      </w:r>
    </w:p>
    <w:p w:rsidR="00A044DE" w:rsidRDefault="00A044DE" w:rsidP="00D667A3">
      <w:pPr>
        <w:pStyle w:val="ConsPlusNormal"/>
        <w:ind w:firstLine="540"/>
        <w:jc w:val="both"/>
      </w:pPr>
      <w:r>
        <w:t xml:space="preserve">(часть 14 введена Федеральным </w:t>
      </w:r>
      <w:hyperlink r:id="rId30" w:history="1">
        <w:r w:rsidRPr="00D667A3">
          <w:t>законом</w:t>
        </w:r>
      </w:hyperlink>
      <w:r>
        <w:t xml:space="preserve"> от 03.07.2016 N 290-ФЗ)</w:t>
      </w:r>
    </w:p>
    <w:p w:rsidR="00A044DE" w:rsidRDefault="00A044DE">
      <w:pPr>
        <w:pStyle w:val="ConsPlusNormal"/>
        <w:ind w:firstLine="540"/>
        <w:jc w:val="both"/>
      </w:pPr>
      <w:r>
        <w:t xml:space="preserve">15. </w:t>
      </w:r>
      <w:hyperlink r:id="rId31" w:history="1">
        <w:r w:rsidRPr="00D667A3">
          <w:t>Непредставление</w:t>
        </w:r>
      </w:hyperlink>
      <w:r>
        <w:t xml:space="preserve"> либо представление с нарушением установленного срока в налоговый орган экспертной организацией, проводящей экспертизу моделей контрольно-кассовой техники и (или) экспертизу технических средств оператора фискальных данных (соискателя разрешения на обработку фискальных данных) на соответствие требованиям законодательства Российской Федерации о применении контрольно-кассовой техники, выданного заключения о соответствии или несоответствии контрольно-кассовой техники или технических средств оператора фискальных данных (соискателя разрешения на обработку фискальных данных) требованиям законодательства Российской Федерации о применении контрольно-кассовой техники -</w:t>
      </w:r>
    </w:p>
    <w:p w:rsidR="00A044DE" w:rsidRDefault="00A044DE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A044DE" w:rsidRDefault="00A044DE" w:rsidP="00D667A3">
      <w:pPr>
        <w:pStyle w:val="ConsPlusNormal"/>
        <w:ind w:firstLine="540"/>
        <w:jc w:val="both"/>
      </w:pPr>
      <w:r>
        <w:t xml:space="preserve">(часть 15 введена Федеральным </w:t>
      </w:r>
      <w:hyperlink r:id="rId32" w:history="1">
        <w:r w:rsidRPr="00D667A3">
          <w:t>законом</w:t>
        </w:r>
      </w:hyperlink>
      <w:r>
        <w:t xml:space="preserve"> от 03.07.2016 N 290-ФЗ)</w:t>
      </w:r>
    </w:p>
    <w:p w:rsidR="00A044DE" w:rsidRDefault="00A044DE">
      <w:pPr>
        <w:pStyle w:val="ConsPlusNormal"/>
        <w:ind w:firstLine="540"/>
        <w:jc w:val="both"/>
      </w:pPr>
      <w:r>
        <w:t xml:space="preserve">Примечание. Лицо, добровольно заявившее в налоговый орган в письменной форме о неприменении им контрольно-кассовой техники в случаях, установленных законодательством Российской Федерации о применении контрольно-кассовой техники, либо о применении им контрольно-кассовой техники, которая не соответствует установленным требованиям, либо о применении им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контрольно-кассовой техники, порядка, сроков и условий перерегистрации контрольно-кассовой техники и порядка ее применения и добровольно исполнившее до вынесения постановления по делу об административном правонарушении обязанность, за неисполнение или ненадлежащее исполнение которой лицо привлекается к административной ответственности, освобождается от административной ответственности за административное правонарушение, предусмотренное </w:t>
      </w:r>
      <w:hyperlink w:anchor="P6" w:history="1">
        <w:r w:rsidRPr="00D667A3">
          <w:t>частями 2</w:t>
        </w:r>
      </w:hyperlink>
      <w:r>
        <w:t xml:space="preserve">, </w:t>
      </w:r>
      <w:hyperlink w:anchor="P16" w:history="1">
        <w:r w:rsidRPr="00D667A3">
          <w:t>4</w:t>
        </w:r>
      </w:hyperlink>
      <w:r>
        <w:t xml:space="preserve"> и </w:t>
      </w:r>
      <w:hyperlink w:anchor="P22" w:history="1">
        <w:r w:rsidRPr="00D667A3">
          <w:t>6</w:t>
        </w:r>
      </w:hyperlink>
      <w:r>
        <w:t xml:space="preserve"> настоящей статьи, если соблюдены в совокупности следующие условия:</w:t>
      </w:r>
    </w:p>
    <w:p w:rsidR="00A044DE" w:rsidRDefault="00A044DE">
      <w:pPr>
        <w:pStyle w:val="ConsPlusNormal"/>
        <w:ind w:firstLine="540"/>
        <w:jc w:val="both"/>
      </w:pPr>
      <w:r>
        <w:t>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правонарушении;</w:t>
      </w:r>
    </w:p>
    <w:p w:rsidR="00A044DE" w:rsidRDefault="00A044DE">
      <w:pPr>
        <w:pStyle w:val="ConsPlusNormal"/>
        <w:ind w:firstLine="540"/>
        <w:jc w:val="both"/>
      </w:pPr>
      <w:r>
        <w:t>представленные сведения и документы являются достаточными для установления события административного правонарушения.</w:t>
      </w:r>
    </w:p>
    <w:p w:rsidR="00A044DE" w:rsidRDefault="00A044DE" w:rsidP="00D667A3">
      <w:pPr>
        <w:pStyle w:val="ConsPlusNormal"/>
        <w:ind w:firstLine="540"/>
        <w:jc w:val="both"/>
      </w:pPr>
      <w:r>
        <w:t xml:space="preserve">(примечание введено Федеральным </w:t>
      </w:r>
      <w:hyperlink r:id="rId33" w:history="1">
        <w:r w:rsidRPr="00D667A3">
          <w:t>законом</w:t>
        </w:r>
      </w:hyperlink>
      <w:r>
        <w:t xml:space="preserve"> от 03.07.2016 N 290-ФЗ)</w:t>
      </w:r>
    </w:p>
    <w:p w:rsidR="00A044DE" w:rsidRDefault="00D667A3" w:rsidP="00D667A3">
      <w:pPr>
        <w:pStyle w:val="ConsPlusNormal"/>
        <w:ind w:firstLine="540"/>
        <w:jc w:val="both"/>
      </w:pPr>
      <w:r>
        <w:t>________________________________</w:t>
      </w:r>
    </w:p>
    <w:p w:rsidR="00D667A3" w:rsidRDefault="00D667A3" w:rsidP="00D667A3">
      <w:pPr>
        <w:pStyle w:val="ConsPlusNormal"/>
        <w:ind w:firstLine="540"/>
        <w:jc w:val="both"/>
      </w:pPr>
    </w:p>
    <w:p w:rsidR="00D667A3" w:rsidRPr="00D667A3" w:rsidRDefault="00D667A3" w:rsidP="00D667A3">
      <w:pPr>
        <w:pStyle w:val="ConsPlusNormal"/>
        <w:ind w:firstLine="540"/>
        <w:jc w:val="both"/>
      </w:pPr>
      <w:r w:rsidRPr="00D667A3">
        <w:t>Статья 3.4. Предупреждение</w:t>
      </w:r>
    </w:p>
    <w:p w:rsidR="00D667A3" w:rsidRDefault="00D667A3" w:rsidP="00D667A3">
      <w:pPr>
        <w:pStyle w:val="ConsPlusNormal"/>
        <w:ind w:firstLine="540"/>
        <w:jc w:val="both"/>
      </w:pPr>
      <w:r w:rsidRPr="00D667A3">
        <w:t>[ "Кодекс Российской Федерации об административных правонарушениях"</w:t>
      </w:r>
    </w:p>
    <w:p w:rsidR="00D667A3" w:rsidRPr="00D667A3" w:rsidRDefault="00D667A3" w:rsidP="00D667A3">
      <w:pPr>
        <w:pStyle w:val="ConsPlusNormal"/>
        <w:ind w:firstLine="540"/>
        <w:jc w:val="both"/>
      </w:pPr>
      <w:r w:rsidRPr="00D667A3">
        <w:lastRenderedPageBreak/>
        <w:t xml:space="preserve">от 30.12.2001 </w:t>
      </w:r>
      <w:r>
        <w:t>г. №</w:t>
      </w:r>
      <w:r w:rsidRPr="00D667A3">
        <w:t xml:space="preserve"> 195-ФЗ (ред. от 07.02.2017) ]</w:t>
      </w:r>
    </w:p>
    <w:p w:rsidR="00D667A3" w:rsidRDefault="00D667A3" w:rsidP="00D667A3">
      <w:pPr>
        <w:pStyle w:val="ConsPlusNormal"/>
        <w:ind w:firstLine="540"/>
        <w:jc w:val="both"/>
      </w:pPr>
      <w:r>
        <w:t>...</w:t>
      </w:r>
    </w:p>
    <w:p w:rsidR="00D667A3" w:rsidRDefault="00D667A3" w:rsidP="00D667A3">
      <w:pPr>
        <w:pStyle w:val="ConsPlusNormal"/>
        <w:ind w:firstLine="540"/>
        <w:jc w:val="both"/>
      </w:pPr>
      <w:r>
        <w:t>2.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D667A3" w:rsidRDefault="00D667A3" w:rsidP="00D667A3">
      <w:pPr>
        <w:pStyle w:val="ConsPlusNormal"/>
        <w:ind w:firstLine="540"/>
        <w:jc w:val="both"/>
      </w:pPr>
      <w:r>
        <w:t xml:space="preserve">3. В случаях, если назначение административного наказания в виде предупреждения не предусмотрено соответствующей статьей </w:t>
      </w:r>
      <w:hyperlink r:id="rId34" w:history="1">
        <w:r w:rsidRPr="00D667A3">
          <w:t>раздела II</w:t>
        </w:r>
      </w:hyperlink>
      <w:r>
        <w:t xml:space="preserve">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может быть заменено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юридическому лицу, а также их работникам на предупреждение в соответствии со </w:t>
      </w:r>
      <w:hyperlink r:id="rId35" w:history="1">
        <w:r w:rsidRPr="00D667A3">
          <w:t>статьей 4.1.1</w:t>
        </w:r>
      </w:hyperlink>
      <w:r>
        <w:t xml:space="preserve"> настоящего Кодекса.</w:t>
      </w:r>
    </w:p>
    <w:p w:rsidR="00D667A3" w:rsidRDefault="00D667A3" w:rsidP="00D667A3">
      <w:pPr>
        <w:pStyle w:val="ConsPlusNormal"/>
        <w:ind w:firstLine="540"/>
        <w:jc w:val="both"/>
      </w:pPr>
      <w:r>
        <w:t xml:space="preserve">(часть 3 введена Федеральным </w:t>
      </w:r>
      <w:hyperlink r:id="rId36" w:history="1">
        <w:r w:rsidRPr="00D667A3">
          <w:t>законом</w:t>
        </w:r>
      </w:hyperlink>
      <w:r>
        <w:t xml:space="preserve"> от 03.07.2016 N 316-ФЗ)</w:t>
      </w:r>
    </w:p>
    <w:p w:rsidR="00D667A3" w:rsidRDefault="00D667A3" w:rsidP="00D667A3">
      <w:pPr>
        <w:jc w:val="center"/>
      </w:pPr>
      <w:hyperlink r:id="rId37" w:history="1">
        <w:r>
          <w:rPr>
            <w:i/>
            <w:color w:val="0000FF"/>
          </w:rPr>
          <w:br/>
        </w:r>
      </w:hyperlink>
    </w:p>
    <w:sectPr w:rsidR="00D667A3" w:rsidSect="00D0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characterSpacingControl w:val="doNotCompress"/>
  <w:compat/>
  <w:rsids>
    <w:rsidRoot w:val="00A044DE"/>
    <w:rsid w:val="00496528"/>
    <w:rsid w:val="00A044DE"/>
    <w:rsid w:val="00B8415C"/>
    <w:rsid w:val="00CF1D56"/>
    <w:rsid w:val="00D6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667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E58F610BBC3F863527073F6234B2DA48D5C6A70AD57EB28B5957A1112E4C93C084CD6C3JBhBH" TargetMode="External"/><Relationship Id="rId13" Type="http://schemas.openxmlformats.org/officeDocument/2006/relationships/hyperlink" Target="consultantplus://offline/ref=867E58F610BBC3F863527073F6234B2DA48D5C6A70AD57EB28B5957A1112E4C93C084CD1C3JBh2H" TargetMode="External"/><Relationship Id="rId18" Type="http://schemas.openxmlformats.org/officeDocument/2006/relationships/hyperlink" Target="consultantplus://offline/ref=867E58F610BBC3F863527073F6234B2DA48D5C6472AC57EB28B5957A1112E4C93C084CD5C3B205BFJ6h6H" TargetMode="External"/><Relationship Id="rId26" Type="http://schemas.openxmlformats.org/officeDocument/2006/relationships/hyperlink" Target="consultantplus://offline/ref=867E58F610BBC3F863527073F6234B2DA48D5C6472AC57EB28B5957A1112E4C93C084CD5C3B205BFJ6hE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7E58F610BBC3F863527073F6234B2DA48D5C6A70AD57EB28B5957A1112E4C93C084CD7C6JBhAH" TargetMode="External"/><Relationship Id="rId34" Type="http://schemas.openxmlformats.org/officeDocument/2006/relationships/hyperlink" Target="consultantplus://offline/ref=6008A7F041F4106A2B7816844CC3470A37197438AE4476280A90558F0B7E77808333417F00B99E665EL9I" TargetMode="External"/><Relationship Id="rId7" Type="http://schemas.openxmlformats.org/officeDocument/2006/relationships/hyperlink" Target="consultantplus://offline/ref=867E58F610BBC3F863527073F6234B2DA48D5C6472AC57EB28B5957A1112E4C93C084CD5C3B205BCJ6h7H" TargetMode="External"/><Relationship Id="rId12" Type="http://schemas.openxmlformats.org/officeDocument/2006/relationships/hyperlink" Target="consultantplus://offline/ref=867E58F610BBC3F863527073F6234B2DA48D5C6472AC57EB28B5957A1112E4C93C084CD5C3B205BCJ6h2H" TargetMode="External"/><Relationship Id="rId17" Type="http://schemas.openxmlformats.org/officeDocument/2006/relationships/hyperlink" Target="consultantplus://offline/ref=867E58F610BBC3F863527073F6234B2DA48D5C6A70AD57EB28B5957A1112E4C93C084CD7CAJBh4H" TargetMode="External"/><Relationship Id="rId25" Type="http://schemas.openxmlformats.org/officeDocument/2006/relationships/hyperlink" Target="consultantplus://offline/ref=867E58F610BBC3F863527073F6234B2DA48D5C6A70AD57EB28B5957A1112E4C93C084CD0C7JBh6H" TargetMode="External"/><Relationship Id="rId33" Type="http://schemas.openxmlformats.org/officeDocument/2006/relationships/hyperlink" Target="consultantplus://offline/ref=867E58F610BBC3F863527073F6234B2DA48D5C6472AC57EB28B5957A1112E4C93C084CD5C3B205BEJ6hE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7E58F610BBC3F863527073F6234B2DA48D5C6472AC57EB28B5957A1112E4C93C084CD5C3B205BCJ6hEH" TargetMode="External"/><Relationship Id="rId20" Type="http://schemas.openxmlformats.org/officeDocument/2006/relationships/hyperlink" Target="consultantplus://offline/ref=867E58F610BBC3F863527073F6234B2DA48D5C6472AC57EB28B5957A1112E4C93C084CD5C3B205BFJ6h4H" TargetMode="External"/><Relationship Id="rId29" Type="http://schemas.openxmlformats.org/officeDocument/2006/relationships/hyperlink" Target="consultantplus://offline/ref=867E58F610BBC3F863527073F6234B2DA48D5C6472AC57EB28B5957A1112E4C93C084CD5C3B205BEJ6h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E58F610BBC3F863527073F6234B2DA48D5C6472AC57EB28B5957A1112E4C93C084CD5C3B205BDJ6hEH" TargetMode="External"/><Relationship Id="rId11" Type="http://schemas.openxmlformats.org/officeDocument/2006/relationships/hyperlink" Target="consultantplus://offline/ref=867E58F610BBC3F863527073F6234B2DA48D5C6A70AD57EB28B5957A1112E4C93C084CD7C0JBh6H" TargetMode="External"/><Relationship Id="rId24" Type="http://schemas.openxmlformats.org/officeDocument/2006/relationships/hyperlink" Target="consultantplus://offline/ref=867E58F610BBC3F863527073F6234B2DA48D5C6472AC57EB28B5957A1112E4C93C084CD5C3B205BFJ6h0H" TargetMode="External"/><Relationship Id="rId32" Type="http://schemas.openxmlformats.org/officeDocument/2006/relationships/hyperlink" Target="consultantplus://offline/ref=867E58F610BBC3F863527073F6234B2DA48D5C6472AC57EB28B5957A1112E4C93C084CD5C3B205BEJ6h0H" TargetMode="External"/><Relationship Id="rId37" Type="http://schemas.openxmlformats.org/officeDocument/2006/relationships/hyperlink" Target="consultantplus://offline/ref=6008A7F041F4106A2B7816844CC3470A37197438AE4476280A90558F0B7E77808333417C01BE59L6I" TargetMode="External"/><Relationship Id="rId5" Type="http://schemas.openxmlformats.org/officeDocument/2006/relationships/hyperlink" Target="consultantplus://offline/ref=867E58F610BBC3F863527073F6234B2DA48D5C6A70AD57EB28B5957A1112E4C93C084CDDJChAH" TargetMode="External"/><Relationship Id="rId15" Type="http://schemas.openxmlformats.org/officeDocument/2006/relationships/hyperlink" Target="consultantplus://offline/ref=867E58F610BBC3F863527073F6234B2DA48D5C6A70AD57EB28B5957A1112E4C93C084CD5C3JBh2H" TargetMode="External"/><Relationship Id="rId23" Type="http://schemas.openxmlformats.org/officeDocument/2006/relationships/hyperlink" Target="consultantplus://offline/ref=867E58F610BBC3F863527073F6234B2DA48D5C6A70AD57EB28B5957A1112E4C93C084CD0C0JBh5H" TargetMode="External"/><Relationship Id="rId28" Type="http://schemas.openxmlformats.org/officeDocument/2006/relationships/hyperlink" Target="consultantplus://offline/ref=867E58F610BBC3F863527073F6234B2DA48D5C6A70AD57EB28B5957A1112E4C93C084CD5C7JBh3H" TargetMode="External"/><Relationship Id="rId36" Type="http://schemas.openxmlformats.org/officeDocument/2006/relationships/hyperlink" Target="consultantplus://offline/ref=6008A7F041F4106A2B7816844CC3470A3718763AA34076280A90558F0B7E77808333417F00B99F605EL8I" TargetMode="External"/><Relationship Id="rId10" Type="http://schemas.openxmlformats.org/officeDocument/2006/relationships/hyperlink" Target="consultantplus://offline/ref=867E58F610BBC3F863527073F6234B2DA48D5C6A70AD57EB28B5957A1112E4C93C084CD7C3JBh4H" TargetMode="External"/><Relationship Id="rId19" Type="http://schemas.openxmlformats.org/officeDocument/2006/relationships/hyperlink" Target="consultantplus://offline/ref=867E58F610BBC3F863527073F6234B2DA48D5C6A70AD57EB28B5957A1112E4C93C084CD0C2JBh4H" TargetMode="External"/><Relationship Id="rId31" Type="http://schemas.openxmlformats.org/officeDocument/2006/relationships/hyperlink" Target="consultantplus://offline/ref=867E58F610BBC3F863527073F6234B2DA48D5C6A70AD57EB28B5957A1112E4C93C084CD5CAJBh3H" TargetMode="External"/><Relationship Id="rId4" Type="http://schemas.openxmlformats.org/officeDocument/2006/relationships/hyperlink" Target="consultantplus://offline/ref=867E58F610BBC3F863527073F6234B2DA28E546B76A40AE120EC9978161DBBDE3B4140D4C3B201JBh8H" TargetMode="External"/><Relationship Id="rId9" Type="http://schemas.openxmlformats.org/officeDocument/2006/relationships/hyperlink" Target="consultantplus://offline/ref=867E58F610BBC3F863527073F6234B2DA48D5C6A70AD57EB28B5957A1112E4C93C084CD6CBJBh5H" TargetMode="External"/><Relationship Id="rId14" Type="http://schemas.openxmlformats.org/officeDocument/2006/relationships/hyperlink" Target="consultantplus://offline/ref=867E58F610BBC3F863527073F6234B2DA48D5C6472AC57EB28B5957A1112E4C93C084CD5C3B205BCJ6h0H" TargetMode="External"/><Relationship Id="rId22" Type="http://schemas.openxmlformats.org/officeDocument/2006/relationships/hyperlink" Target="consultantplus://offline/ref=867E58F610BBC3F863527073F6234B2DA48D5C6472AC57EB28B5957A1112E4C93C084CD5C3B205BFJ6h2H" TargetMode="External"/><Relationship Id="rId27" Type="http://schemas.openxmlformats.org/officeDocument/2006/relationships/hyperlink" Target="consultantplus://offline/ref=867E58F610BBC3F863527073F6234B2DA48D5C6472AC57EB28B5957A1112E4C93C084CD5C3B205BEJ6h6H" TargetMode="External"/><Relationship Id="rId30" Type="http://schemas.openxmlformats.org/officeDocument/2006/relationships/hyperlink" Target="consultantplus://offline/ref=867E58F610BBC3F863527073F6234B2DA48D5C6472AC57EB28B5957A1112E4C93C084CD5C3B205BEJ6h2H" TargetMode="External"/><Relationship Id="rId35" Type="http://schemas.openxmlformats.org/officeDocument/2006/relationships/hyperlink" Target="consultantplus://offline/ref=6008A7F041F4106A2B7816844CC3470A37197438AE4476280A90558F0B7E77808333417902BB59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1</cp:revision>
  <dcterms:created xsi:type="dcterms:W3CDTF">2017-03-11T07:30:00Z</dcterms:created>
  <dcterms:modified xsi:type="dcterms:W3CDTF">2017-03-11T08:21:00Z</dcterms:modified>
</cp:coreProperties>
</file>